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bookmarkStart w:id="0" w:name="_GoBack"/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Социальный контракт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br/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Что это такое?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Соглашение, заключаемое между семьей (или одиноко живущим гражданином) и центром соцзащиты населения. Согласно ему государство предоставляет гражданину денежную или натуральную помощь  на безвозмездной основе, а он берет на себя обязательство улучшить свое материальное положение в долгосрочной перспективе. 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На реализацию социального контракта в Орловской области в 2021 году выделено более 150 млн. рублей.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Кому полагается?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Гражданам, у которых по независящим причинам среднедушевой доход ниже величины прожиточного минимума, установленного  в субъекте РФ. В Орловской области - это </w:t>
      </w:r>
      <w:r w:rsidRPr="00A3183B">
        <w:rPr>
          <w:rFonts w:ascii="Times New Roman" w:eastAsia="Times New Roman" w:hAnsi="Times New Roman" w:cs="Times New Roman"/>
          <w:b/>
          <w:bCs/>
          <w:color w:val="343434"/>
          <w:bdr w:val="none" w:sz="0" w:space="0" w:color="auto" w:frame="1"/>
          <w:lang w:eastAsia="ru-RU"/>
        </w:rPr>
        <w:t>10 722 руб.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Учет доходов и расчет среднедушевого дохода семьи и дохода одиноко проживающего гражданина производится на основании сведений о составе семьи, доходов членов семьи или одиноко проживающего гражданина.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В состав семьи входят: лица, связанные родством. К ним относятся: совместно проживающие и ведущие хозяйство супруги, их дети и родители, усыновители и усыновленные, братья и сестра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.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п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асынки и падчерицы.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При расчете в состав семьи не включаются:</w:t>
      </w:r>
    </w:p>
    <w:p w:rsidR="00A3183B" w:rsidRPr="00A3183B" w:rsidRDefault="00A3183B" w:rsidP="00A318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Военнослужащие, проходящие службу по призыву в качестве сержантов, старшин, солдат или матросов. А также военнослужащие, обучающиеся в военных профессиональных организациях и в военных образовательных организациях высшего образования и не заключившие контракта о прохождении военной службы.</w:t>
      </w:r>
    </w:p>
    <w:p w:rsidR="00A3183B" w:rsidRPr="00A3183B" w:rsidRDefault="00A3183B" w:rsidP="00A318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Лица, отбывающие наказания в виде лишения свободы, а также лица, находящиеся на принудительном лечении по решению суда.</w:t>
      </w:r>
    </w:p>
    <w:p w:rsidR="00A3183B" w:rsidRPr="00A3183B" w:rsidRDefault="00A3183B" w:rsidP="00A318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Лица, находящиеся на полном государственном обеспечении.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Как рассчитывается доход?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Доход семьи или одиноко проживающего гражданина берется </w:t>
      </w:r>
      <w:r w:rsidRPr="00A3183B">
        <w:rPr>
          <w:rFonts w:ascii="Times New Roman" w:eastAsia="Times New Roman" w:hAnsi="Times New Roman" w:cs="Times New Roman"/>
          <w:b/>
          <w:bCs/>
          <w:color w:val="343434"/>
          <w:bdr w:val="none" w:sz="0" w:space="0" w:color="auto" w:frame="1"/>
          <w:lang w:eastAsia="ru-RU"/>
        </w:rPr>
        <w:t>за последние три месяца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 перед подачей заявления.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ab/>
        <w:t>Общий доход всего семейства (три месяца) количество членов одной семьи= доход на одного члена семьи.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Какие доходы включают в расчет?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Все виды доходов, полученные каждым членом семьи или одиноко проживающим человеком в денежной и натуральной форме.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Выплаты, предусмотренные системой оплаты труда.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Социальные выплаты из бюджетов всех уровней, государственных, внебюджетных фондов и других источников (пенсии, пособия и субсидии от государства, детские выплаты и другие выплаты </w:t>
      </w:r>
      <w:proofErr w:type="spell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соцподдержки</w:t>
      </w:r>
      <w:proofErr w:type="spell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)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Прибыль от сдачи во 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временное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пользования любого имущества.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Алименты.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Проценты по банковским вкладам.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Наследуемые или подаренные денежные средства.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Оплата работ по договорам.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Пособия при увольнении.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Материальная помощь работодателя.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Авторские вознаграждения.</w:t>
      </w:r>
    </w:p>
    <w:p w:rsidR="00A3183B" w:rsidRPr="00A3183B" w:rsidRDefault="00A3183B" w:rsidP="00A318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lastRenderedPageBreak/>
        <w:t>Доходы от предпринимательской деятельности и другие доходы.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Полный перечень вариантов денежных поступлений и доходов в натуральной форме, принимаемых во внимание при определении статуса семьи по степени финансовой обеспеченности, перечислен в </w:t>
      </w:r>
      <w:hyperlink r:id="rId6" w:anchor="friends" w:tooltip="Постановлении Правительства РФ от 20.08.2003 № 512 " w:history="1">
        <w:r w:rsidRPr="00A3183B">
          <w:rPr>
            <w:rFonts w:ascii="Times New Roman" w:eastAsia="Times New Roman" w:hAnsi="Times New Roman" w:cs="Times New Roman"/>
            <w:color w:val="006AB1"/>
            <w:u w:val="single"/>
            <w:bdr w:val="none" w:sz="0" w:space="0" w:color="auto" w:frame="1"/>
            <w:lang w:eastAsia="ru-RU"/>
          </w:rPr>
          <w:t>Постановлении Правительства РФ от 20.08.2003 № 512 "О перечне видов доходов..."</w:t>
        </w:r>
      </w:hyperlink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b/>
          <w:bCs/>
          <w:color w:val="343434"/>
          <w:bdr w:val="none" w:sz="0" w:space="0" w:color="auto" w:frame="1"/>
          <w:lang w:eastAsia="ru-RU"/>
        </w:rPr>
        <w:t>Важно! </w:t>
      </w: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Для расчета показателей берутся доходы до налоговых вычетов. 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 xml:space="preserve">Какую помощь при заключении </w:t>
      </w:r>
      <w:proofErr w:type="spellStart"/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соцконтракта</w:t>
      </w:r>
      <w:proofErr w:type="spellEnd"/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 xml:space="preserve"> можно получить?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а) Поиск работы.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Содействие в получении профессионального обучения или дополнительного профессионального  образования (до 3 месяцев, стоимостью до 30 000 руб.).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Ежемесячная денежная выплата гражданину в период обучения (до 3 месяцев, в размере 5740 руб. в месяц).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Поиск работы. Ежемесячная  денежная выплата гражданину, зарегистрированному в органах занятости населения в качестве безработного или ищущего работу в течение одного месяца 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с даты заключения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</w:t>
      </w:r>
      <w:proofErr w:type="spell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соцконтракта</w:t>
      </w:r>
      <w:proofErr w:type="spell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и 3-х месяцев с даты подтверждения факта трудоустройства гражданина в размере 11 480 рублей.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Возмещение расходов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размера оплаты труда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за один месяц с учетом размера страховых взносов, подлежащих уплате.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Заключается </w:t>
      </w:r>
      <w:proofErr w:type="spellStart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>соцконтракт</w:t>
      </w:r>
      <w:proofErr w:type="spellEnd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 на срок не более чем на 9 месяцев.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Обратиться за консультацией можно в центры занятости населения по месту жительства.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б) По осуществлению индивидуальной предпринимательской деятельности.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Содействие в получении профессионального обучения или дополнительного профессионального образования (до 3 месяцев, стоимостью до 30 000 руб.)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Помощь в регистрации гражданина в качестве ИП или налогоплательщика налога на профессиональный доход.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Денежная выплата до 250 000 рублей для закупки основных средств, материально-производственных </w:t>
      </w:r>
      <w:proofErr w:type="spell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запасов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.н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еобходимых</w:t>
      </w:r>
      <w:proofErr w:type="spell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для ведения деятельности (частично можно потратить на аренду, возмещение расходов, связанных с постановкой на учет в качестве ИП или налогоплательщика НПД)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Заключается  </w:t>
      </w:r>
      <w:proofErr w:type="spellStart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>соцконтракт</w:t>
      </w:r>
      <w:proofErr w:type="spellEnd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 не более чем на 12 месяцев.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Обратиться  за консультацией можно в центр "Мой бизнес"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br/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в) по ведению личного подсобного хозяйства.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br/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Содействие в получении профессионального обучения или дополнительного профессионального образования (до 3 месяцев, стоимостью до 30 000 руб.).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Помощь в регистрации гражданина в качестве налогоплательщика налога  на профессиональный доход.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Денежная выплата для ведения личного подсобного хозяйства не более 100 000 рублей. Можно приобрести необходимые для ведения ЛПХ товары, а также, сельхозпродукцию.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Заключается </w:t>
      </w:r>
      <w:proofErr w:type="spellStart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>соцконтракт</w:t>
      </w:r>
      <w:proofErr w:type="spellEnd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 на рок не более чем на 12 месяцев.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Обратиться за консультацией можно в центры социального обслуживания населения по месту жительства.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lastRenderedPageBreak/>
        <w:t>г) Иные мероприятия, направленные на преодоление гражданином трудной жизненной ситуации.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Это государственная социальная помощь для удовлетворения текущих потребностей граждан в приобретении товаров первой необходимости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.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</w:t>
      </w:r>
      <w:proofErr w:type="gram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о</w:t>
      </w:r>
      <w:proofErr w:type="gram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дежды, обуви, лекарственных препаратов, товаров для ведения личного подсобного хозяйства. в лечении, профилактическом медицинском  осмотре. в целях стимулирования ведения здорового </w:t>
      </w:r>
      <w:proofErr w:type="spellStart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ораза</w:t>
      </w:r>
      <w:proofErr w:type="spellEnd"/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 xml:space="preserve"> жизни, а также для обеспечения потребности семей в товарах и услугах дошкольного и школьного образования. В приоритетном порядке оказывается помощь гражданам, проживающим в семьях с детьми.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Денежная выплата не более 68 880 рублей в течение 6 месяцев.</w:t>
      </w:r>
    </w:p>
    <w:p w:rsidR="00A3183B" w:rsidRPr="00A3183B" w:rsidRDefault="00A3183B" w:rsidP="00A31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Заключается </w:t>
      </w:r>
      <w:proofErr w:type="spellStart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>соцконтракт</w:t>
      </w:r>
      <w:proofErr w:type="spellEnd"/>
      <w:r w:rsidRPr="00A3183B">
        <w:rPr>
          <w:rFonts w:ascii="Times New Roman" w:eastAsia="Times New Roman" w:hAnsi="Times New Roman" w:cs="Times New Roman"/>
          <w:i/>
          <w:iCs/>
          <w:color w:val="343434"/>
          <w:bdr w:val="none" w:sz="0" w:space="0" w:color="auto" w:frame="1"/>
          <w:lang w:eastAsia="ru-RU"/>
        </w:rPr>
        <w:t xml:space="preserve"> на срок не более чем на 6 месяцев. 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color w:val="343434"/>
          <w:bdr w:val="none" w:sz="0" w:space="0" w:color="auto" w:frame="1"/>
          <w:lang w:eastAsia="ru-RU"/>
        </w:rPr>
        <w:t>  </w:t>
      </w:r>
      <w:r w:rsidRPr="00A3183B">
        <w:rPr>
          <w:rFonts w:ascii="Times New Roman" w:eastAsia="Times New Roman" w:hAnsi="Times New Roman" w:cs="Times New Roman"/>
          <w:color w:val="343434"/>
          <w:lang w:eastAsia="ru-RU"/>
        </w:rPr>
        <w:t>Обратиться за консультацией можно в центры социального обслуживания населения по месту жительства.</w: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hyperlink r:id="rId7" w:tooltip="ПОСТАНОВЛЕНИЕ ПРАВИТЕЛЬСТВА РОССИЙСКОЙ ФЕДЕРАЦИИ от 31.12.2020 г. № 2394 " w:history="1">
        <w:r w:rsidRPr="00A3183B">
          <w:rPr>
            <w:rFonts w:ascii="Times New Roman" w:eastAsia="Times New Roman" w:hAnsi="Times New Roman" w:cs="Times New Roman"/>
            <w:b/>
            <w:bCs/>
            <w:color w:val="006AB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31.12.2020 г. № 2394 "О внесении изменений в приложение № 8 (6) к государственной программе РФ "Социальная поддержка граждан"</w:t>
        </w:r>
      </w:hyperlink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r w:rsidRPr="00A3183B">
        <w:rPr>
          <w:rFonts w:ascii="Times New Roman" w:eastAsia="Times New Roman" w:hAnsi="Times New Roman" w:cs="Times New Roman"/>
          <w:noProof/>
          <w:color w:val="343434"/>
          <w:lang w:eastAsia="ru-RU"/>
        </w:rPr>
        <mc:AlternateContent>
          <mc:Choice Requires="wps">
            <w:drawing>
              <wp:inline distT="0" distB="0" distL="0" distR="0" wp14:anchorId="19AD53F8" wp14:editId="297B0BFE">
                <wp:extent cx="306705" cy="306705"/>
                <wp:effectExtent l="0" t="0" r="0" b="0"/>
                <wp:docPr id="1" name="Прямоугольник 1" descr="http://dousad.ru/files/uploads/files/socialnyjj_kontrakt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dousad.ru/files/uploads/files/socialnyjj_kontrakt.pdf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FZBgMAAA0GAAAOAAAAZHJzL2Uyb0RvYy54bWysVM1u1DAQviPxDpbv2STb7E+iplW720VI&#10;BSoVzsgbOxu3iR1sb9OCkJC4IvEIPAQXxE+fIX0jxs7udttyAnKwPDPON3/fzO7+ZVWiC6Y0lyLF&#10;YS/AiIlMUi4WKX71cuaNMdKGCEpKKViKr5jG+3uPH+02dcL6spAlZQoBiNBJU6e4MKZOfF9nBauI&#10;7smaCTDmUlXEgKgWPlWkAfSq9PtBMPQbqWitZMa0Bu20M+I9h5/nLDMv8lwzg8oUQ2zGncqdc3v6&#10;e7skWShSFzxbhUH+IoqKcAFON1BTYghaKv4AquKZklrmppfJypd5zjPmcoBswuBeNqcFqZnLBYqj&#10;602Z9P+DzZ5fnCjEKfQOI0EqaFH75ebDzef2Z3t987H92l63P24+tb/ab+13BG8o0xnUb9UnKpea&#10;0J5a+jkvmfaXdSkJ1StJy4yTUlydnb0+l8Iocm56Nc1t0ZtaJ+D7tD5Rtmy6PpbZuUZCTgoiFuxA&#10;19C6Lqi1SinZFAzQrRog/DsYVtCAhubNM0khDbI00rXkMleV9QHFRpeu81ebzrNLgzJQ7gTDUTDA&#10;KAPT6m49kGT9c620ecJkhewlxQqic+Dk4lib7un6ifUl5IyXJehJUoo7CsDsNOAafrU2G4Tjyrs4&#10;iI/GR+PIi/rDIy8KplPvYDaJvOEsHA2mO9PJZBq+t37DKCk4pUxYN2vehtGmL+v5+SPdVhPUMW7D&#10;XC1LTi2cDUmrxXxSKnRBYG5m7nMlB8vtM/9uGK5ekMu9lMJ+FBz2Y282HI+8aBYNvHgUjL0gjA/j&#10;YRDF0XR2N6VjLti/p4SaFMeD/sB1aSvoe7kF7nuYG0kqbmAzlbxK8XjziCSWgUeCutYawsvuvlUK&#10;G/5tKaDd60Y7vlqKduyfS3oFdFUS6ASbCXYoXAqp3mLUwD5KsX6zJIphVD4VQPk4jCK7wJwQDUZ9&#10;ENS2Zb5tISIDqBQbjLrrxHRLb1krvijAU+gKI+QBjEnOHYXtCHVRrYYLdo7LZLUf7VLblt2r2y2+&#10;9xsAAP//AwBQSwMEFAAGAAgAAAAhACYLKzzaAAAAAwEAAA8AAABkcnMvZG93bnJldi54bWxMj09L&#10;w0AQxe+C32EZwYvYjX+QErMpUhCLCKWp9jzNjkkwO5tmt0n89o560Ms8hje895tsMblWDdSHxrOB&#10;q1kCirj0tuHKwOv28XIOKkRki61nMvBJARb56UmGqfUjb2goYqUkhEOKBuoYu1TrUNbkMMx8Ryze&#10;u+8dRln7StseRwl3rb5OkjvtsGFpqLGjZU3lR3F0BsZyPey2L096fbFbeT6sDsvi7dmY87Pp4R5U&#10;pCn+HcM3vqBDLkx7f2QbVGtAHok/U7zb+Q2o/a/qPNP/2fMvAAAA//8DAFBLAQItABQABgAIAAAA&#10;IQC2gziS/gAAAOEBAAATAAAAAAAAAAAAAAAAAAAAAABbQ29udGVudF9UeXBlc10ueG1sUEsBAi0A&#10;FAAGAAgAAAAhADj9If/WAAAAlAEAAAsAAAAAAAAAAAAAAAAALwEAAF9yZWxzLy5yZWxzUEsBAi0A&#10;FAAGAAgAAAAhAFDM0VkGAwAADQYAAA4AAAAAAAAAAAAAAAAALgIAAGRycy9lMm9Eb2MueG1sUEsB&#10;Ai0AFAAGAAgAAAAhACYLKzz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  <w:hyperlink r:id="rId8" w:tooltip="Что такое социальный контракт. Краткая информация" w:history="1">
        <w:r w:rsidRPr="00A3183B">
          <w:rPr>
            <w:rFonts w:ascii="Times New Roman" w:eastAsia="Times New Roman" w:hAnsi="Times New Roman" w:cs="Times New Roman"/>
            <w:b/>
            <w:bCs/>
            <w:color w:val="006AB1"/>
            <w:u w:val="single"/>
            <w:bdr w:val="none" w:sz="0" w:space="0" w:color="auto" w:frame="1"/>
            <w:lang w:eastAsia="ru-RU"/>
          </w:rPr>
          <w:t>Что такое социальный контракт. Краткая информация</w:t>
        </w:r>
      </w:hyperlink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A3183B" w:rsidRPr="00A3183B" w:rsidRDefault="00A3183B" w:rsidP="00A3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1348CE" w:rsidRPr="00A3183B" w:rsidRDefault="00A3183B" w:rsidP="00A3183B">
      <w:pPr>
        <w:rPr>
          <w:rFonts w:ascii="Times New Roman" w:hAnsi="Times New Roman" w:cs="Times New Roman"/>
        </w:rPr>
      </w:pPr>
      <w:r w:rsidRPr="00A3183B">
        <w:rPr>
          <w:rFonts w:ascii="Times New Roman" w:eastAsia="Times New Roman" w:hAnsi="Times New Roman" w:cs="Times New Roman"/>
          <w:color w:val="343434"/>
          <w:shd w:val="clear" w:color="auto" w:fill="FFFFFF"/>
          <w:lang w:eastAsia="ru-RU"/>
        </w:rPr>
        <w:t xml:space="preserve">Стипендии и иные виды материальной поддержки в МБ ДОУ «Детский сад №65 </w:t>
      </w:r>
      <w:r w:rsidRPr="00A3183B">
        <w:rPr>
          <w:rFonts w:ascii="Times New Roman" w:hAnsi="Times New Roman" w:cs="Times New Roman"/>
        </w:rPr>
        <w:t xml:space="preserve">общеразвивающего вида с приоритетным осуществлением деятельности по социально – личностному направлению развития детей» </w:t>
      </w:r>
      <w:r w:rsidRPr="00A3183B">
        <w:rPr>
          <w:rFonts w:ascii="Times New Roman" w:hAnsi="Times New Roman" w:cs="Times New Roman"/>
          <w:bCs/>
        </w:rPr>
        <w:t>г. Орла</w:t>
      </w:r>
      <w:r w:rsidRPr="00A3183B">
        <w:rPr>
          <w:rFonts w:ascii="Times New Roman" w:hAnsi="Times New Roman" w:cs="Times New Roman"/>
        </w:rPr>
        <w:t xml:space="preserve"> </w:t>
      </w:r>
      <w:r w:rsidRPr="00A3183B">
        <w:rPr>
          <w:rFonts w:ascii="Times New Roman" w:eastAsia="Times New Roman" w:hAnsi="Times New Roman" w:cs="Times New Roman"/>
          <w:color w:val="343434"/>
          <w:shd w:val="clear" w:color="auto" w:fill="FFFFFF"/>
          <w:lang w:eastAsia="ru-RU"/>
        </w:rPr>
        <w:t>не предусмотрены</w:t>
      </w:r>
      <w:bookmarkEnd w:id="0"/>
    </w:p>
    <w:sectPr w:rsidR="001348CE" w:rsidRPr="00A3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1B37"/>
    <w:multiLevelType w:val="multilevel"/>
    <w:tmpl w:val="62F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A4636"/>
    <w:multiLevelType w:val="multilevel"/>
    <w:tmpl w:val="8AF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EB"/>
    <w:rsid w:val="001348CE"/>
    <w:rsid w:val="00A3183B"/>
    <w:rsid w:val="00E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sad.ru/files/uploads/files/chto_takoe_socialnyjj_kontrak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usad.ru/files/uploads/files/socialnyjj_kontrakt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8624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1030</Words>
  <Characters>5874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2021-02-19T10:10:00Z</dcterms:created>
  <dcterms:modified xsi:type="dcterms:W3CDTF">2021-02-19T10:19:00Z</dcterms:modified>
</cp:coreProperties>
</file>